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1590D" w14:textId="49DB577B" w:rsidR="00561657" w:rsidRPr="008367D0" w:rsidRDefault="00B33DC7" w:rsidP="008367D0">
      <w:pPr>
        <w:ind w:left="2832" w:firstLine="708"/>
        <w:jc w:val="both"/>
        <w:rPr>
          <w:rFonts w:ascii="Calibri" w:hAnsi="Calibri" w:cs="Calibri"/>
          <w:sz w:val="22"/>
          <w:szCs w:val="22"/>
          <w:u w:val="single"/>
        </w:rPr>
      </w:pPr>
      <w:r w:rsidRPr="008367D0">
        <w:rPr>
          <w:rFonts w:ascii="Calibri" w:hAnsi="Calibri" w:cs="Calibri"/>
          <w:b/>
          <w:bCs/>
          <w:sz w:val="22"/>
          <w:szCs w:val="22"/>
          <w:u w:val="single"/>
        </w:rPr>
        <w:t>LEI Nº 957 DE 16 DE DEZEMBRO DE 2025.</w:t>
      </w:r>
    </w:p>
    <w:p w14:paraId="763B5963" w14:textId="77777777" w:rsidR="007A7D76" w:rsidRPr="008367D0" w:rsidRDefault="007A7D76" w:rsidP="008367D0">
      <w:pPr>
        <w:jc w:val="both"/>
        <w:rPr>
          <w:rFonts w:ascii="Calibri" w:hAnsi="Calibri" w:cs="Calibri"/>
          <w:sz w:val="22"/>
          <w:szCs w:val="22"/>
          <w:u w:val="single"/>
        </w:rPr>
      </w:pPr>
    </w:p>
    <w:p w14:paraId="5DE12A57" w14:textId="77777777" w:rsidR="007A7D76" w:rsidRPr="008367D0" w:rsidRDefault="007A7D76" w:rsidP="008367D0">
      <w:pPr>
        <w:ind w:left="3544"/>
        <w:jc w:val="both"/>
        <w:rPr>
          <w:rFonts w:ascii="Calibri" w:hAnsi="Calibri" w:cs="Calibri"/>
          <w:sz w:val="22"/>
          <w:szCs w:val="22"/>
        </w:rPr>
      </w:pPr>
      <w:r w:rsidRPr="008367D0">
        <w:rPr>
          <w:rFonts w:ascii="Calibri" w:hAnsi="Calibri" w:cs="Calibri"/>
          <w:sz w:val="22"/>
          <w:szCs w:val="22"/>
        </w:rPr>
        <w:t xml:space="preserve">“Prorroga para até 31 de dezembro de 2026 a vigência do Plano Municipal de Educação, aprovado pela Lei Municipal nº 667 de 27 de agosto de 2015”.  </w:t>
      </w:r>
    </w:p>
    <w:p w14:paraId="222243B8" w14:textId="77777777" w:rsidR="007A7D76" w:rsidRPr="008367D0" w:rsidRDefault="007A7D76" w:rsidP="008367D0">
      <w:pPr>
        <w:jc w:val="both"/>
        <w:rPr>
          <w:rFonts w:ascii="Calibri" w:hAnsi="Calibri" w:cs="Calibri"/>
          <w:sz w:val="22"/>
          <w:szCs w:val="22"/>
        </w:rPr>
      </w:pPr>
    </w:p>
    <w:p w14:paraId="0D2781B2" w14:textId="77777777" w:rsidR="008367D0" w:rsidRPr="008367D0" w:rsidRDefault="008367D0" w:rsidP="008367D0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8367D0">
        <w:rPr>
          <w:rFonts w:ascii="Calibri" w:hAnsi="Calibri" w:cs="Calibri"/>
          <w:b/>
          <w:bCs/>
          <w:sz w:val="22"/>
          <w:szCs w:val="22"/>
        </w:rPr>
        <w:t>A CÂMARA MUNICIPAL DE MOTUCA DECRETA E EU PROMULGO A SEGUINTE LEI:</w:t>
      </w:r>
    </w:p>
    <w:p w14:paraId="6510C9AC" w14:textId="77777777" w:rsidR="00561657" w:rsidRPr="008367D0" w:rsidRDefault="00561657" w:rsidP="008367D0">
      <w:pPr>
        <w:jc w:val="both"/>
        <w:rPr>
          <w:rFonts w:ascii="Calibri" w:hAnsi="Calibri" w:cs="Calibri"/>
          <w:sz w:val="22"/>
          <w:szCs w:val="22"/>
        </w:rPr>
      </w:pPr>
    </w:p>
    <w:p w14:paraId="09763937" w14:textId="77777777" w:rsidR="007A7D76" w:rsidRPr="008367D0" w:rsidRDefault="007A7D76" w:rsidP="008367D0">
      <w:pPr>
        <w:jc w:val="both"/>
        <w:rPr>
          <w:rFonts w:ascii="Calibri" w:hAnsi="Calibri" w:cs="Calibri"/>
          <w:sz w:val="22"/>
          <w:szCs w:val="22"/>
        </w:rPr>
      </w:pPr>
    </w:p>
    <w:p w14:paraId="177D98BF" w14:textId="387B8BB6" w:rsidR="007A7D76" w:rsidRPr="008367D0" w:rsidRDefault="007A7D76" w:rsidP="008367D0">
      <w:pPr>
        <w:jc w:val="both"/>
        <w:rPr>
          <w:rFonts w:ascii="Calibri" w:hAnsi="Calibri" w:cs="Calibri"/>
          <w:sz w:val="22"/>
          <w:szCs w:val="22"/>
        </w:rPr>
      </w:pPr>
      <w:r w:rsidRPr="008367D0">
        <w:rPr>
          <w:rFonts w:ascii="Calibri" w:hAnsi="Calibri" w:cs="Calibri"/>
          <w:sz w:val="22"/>
          <w:szCs w:val="22"/>
        </w:rPr>
        <w:t xml:space="preserve">Art. 1º Fica prorrogada até 31 de dezembro de 2026 a vigência do Plano Municipal de Educação, aprovado pela Lei Municipal nº 667 de 27 de agosto de 2015.  </w:t>
      </w:r>
    </w:p>
    <w:p w14:paraId="30CA3101" w14:textId="77777777" w:rsidR="00DD5C64" w:rsidRPr="008367D0" w:rsidRDefault="00DD5C64" w:rsidP="008367D0">
      <w:pPr>
        <w:jc w:val="both"/>
        <w:rPr>
          <w:rFonts w:ascii="Calibri" w:hAnsi="Calibri" w:cs="Calibri"/>
          <w:sz w:val="22"/>
          <w:szCs w:val="22"/>
        </w:rPr>
      </w:pPr>
    </w:p>
    <w:p w14:paraId="48599FD8" w14:textId="77777777" w:rsidR="007A7D76" w:rsidRPr="008367D0" w:rsidRDefault="007A7D76" w:rsidP="008367D0">
      <w:pPr>
        <w:jc w:val="both"/>
        <w:rPr>
          <w:rFonts w:ascii="Calibri" w:hAnsi="Calibri" w:cs="Calibri"/>
          <w:sz w:val="22"/>
          <w:szCs w:val="22"/>
        </w:rPr>
      </w:pPr>
      <w:r w:rsidRPr="008367D0">
        <w:rPr>
          <w:rFonts w:ascii="Calibri" w:hAnsi="Calibri" w:cs="Calibri"/>
          <w:sz w:val="22"/>
          <w:szCs w:val="22"/>
        </w:rPr>
        <w:t xml:space="preserve">Art. 2º Esta Lei entra em vigor na data de sua publicação, revogadas as disposições em contrário.  </w:t>
      </w:r>
    </w:p>
    <w:p w14:paraId="18ABFBDD" w14:textId="77777777" w:rsidR="00F113B3" w:rsidRPr="008367D0" w:rsidRDefault="00F113B3" w:rsidP="008367D0">
      <w:pPr>
        <w:ind w:firstLine="851"/>
        <w:jc w:val="both"/>
        <w:rPr>
          <w:rFonts w:ascii="Calibri" w:hAnsi="Calibri" w:cs="Calibri"/>
          <w:sz w:val="22"/>
          <w:szCs w:val="22"/>
        </w:rPr>
      </w:pPr>
    </w:p>
    <w:p w14:paraId="3368E85C" w14:textId="77777777" w:rsidR="00D91D1B" w:rsidRPr="008367D0" w:rsidRDefault="00D91D1B" w:rsidP="008367D0">
      <w:pPr>
        <w:ind w:firstLine="851"/>
        <w:jc w:val="both"/>
        <w:rPr>
          <w:rFonts w:ascii="Calibri" w:hAnsi="Calibri" w:cs="Calibri"/>
          <w:sz w:val="22"/>
          <w:szCs w:val="22"/>
        </w:rPr>
      </w:pPr>
    </w:p>
    <w:p w14:paraId="55789F62" w14:textId="77777777" w:rsidR="00797CBE" w:rsidRPr="00797CBE" w:rsidRDefault="00797CBE" w:rsidP="00797CBE">
      <w:pPr>
        <w:ind w:left="1416" w:firstLine="285"/>
        <w:jc w:val="center"/>
        <w:rPr>
          <w:rFonts w:ascii="Calibri" w:hAnsi="Calibri" w:cs="Calibri"/>
          <w:color w:val="000000"/>
          <w:sz w:val="22"/>
          <w:szCs w:val="22"/>
        </w:rPr>
      </w:pPr>
      <w:r w:rsidRPr="00797CBE">
        <w:rPr>
          <w:rFonts w:ascii="Calibri" w:hAnsi="Calibri" w:cs="Calibri"/>
          <w:color w:val="000000"/>
          <w:sz w:val="22"/>
          <w:szCs w:val="22"/>
        </w:rPr>
        <w:t xml:space="preserve">Palácio dos Autonomistas, aos </w:t>
      </w:r>
      <w:r w:rsidRPr="00797CBE">
        <w:rPr>
          <w:rFonts w:cs="Calibri"/>
          <w:color w:val="000000"/>
          <w:sz w:val="22"/>
          <w:szCs w:val="22"/>
        </w:rPr>
        <w:t>16</w:t>
      </w:r>
      <w:r w:rsidRPr="00797CBE">
        <w:rPr>
          <w:rFonts w:ascii="Calibri" w:hAnsi="Calibri" w:cs="Calibri"/>
          <w:color w:val="000000"/>
          <w:sz w:val="22"/>
          <w:szCs w:val="22"/>
        </w:rPr>
        <w:t xml:space="preserve"> de dezembro de 2025.</w:t>
      </w:r>
    </w:p>
    <w:p w14:paraId="0F8748FF" w14:textId="77777777" w:rsidR="00797CBE" w:rsidRPr="00797CBE" w:rsidRDefault="00797CBE" w:rsidP="00797CBE">
      <w:pPr>
        <w:ind w:firstLine="1701"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540822AC" w14:textId="77777777" w:rsidR="00797CBE" w:rsidRPr="00797CBE" w:rsidRDefault="00797CBE" w:rsidP="00797CBE">
      <w:pPr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5726F7A0" w14:textId="77777777" w:rsidR="00797CBE" w:rsidRPr="00797CBE" w:rsidRDefault="00797CBE" w:rsidP="00797CBE">
      <w:pPr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797CBE">
        <w:rPr>
          <w:rFonts w:ascii="Calibri" w:hAnsi="Calibri" w:cs="Calibri"/>
          <w:b/>
          <w:bCs/>
          <w:color w:val="000000"/>
          <w:sz w:val="22"/>
          <w:szCs w:val="22"/>
        </w:rPr>
        <w:t>FABIO DE MENEZES CHAVES</w:t>
      </w:r>
    </w:p>
    <w:p w14:paraId="5AA6D468" w14:textId="0CF6987C" w:rsidR="00D91D1B" w:rsidRPr="00797CBE" w:rsidRDefault="00797CBE" w:rsidP="00797CBE">
      <w:pPr>
        <w:ind w:left="2689" w:firstLine="851"/>
        <w:rPr>
          <w:rFonts w:ascii="Calibri" w:hAnsi="Calibri" w:cs="Calibri"/>
          <w:sz w:val="20"/>
          <w:szCs w:val="20"/>
        </w:rPr>
      </w:pPr>
      <w:r w:rsidRPr="00797CBE">
        <w:rPr>
          <w:rFonts w:ascii="Calibri" w:hAnsi="Calibri" w:cs="Calibri"/>
          <w:b/>
          <w:bCs/>
          <w:color w:val="000000"/>
          <w:sz w:val="22"/>
          <w:szCs w:val="22"/>
        </w:rPr>
        <w:t>Prefeito Municipal</w:t>
      </w:r>
    </w:p>
    <w:sectPr w:rsidR="00D91D1B" w:rsidRPr="00797CBE" w:rsidSect="001E3974">
      <w:pgSz w:w="11906" w:h="16838"/>
      <w:pgMar w:top="3402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00B"/>
    <w:rsid w:val="0001429E"/>
    <w:rsid w:val="000352E7"/>
    <w:rsid w:val="00076747"/>
    <w:rsid w:val="00104291"/>
    <w:rsid w:val="001A38CB"/>
    <w:rsid w:val="001E3974"/>
    <w:rsid w:val="00222677"/>
    <w:rsid w:val="003078B2"/>
    <w:rsid w:val="0031199A"/>
    <w:rsid w:val="00367412"/>
    <w:rsid w:val="003719EF"/>
    <w:rsid w:val="00430CCC"/>
    <w:rsid w:val="0047652D"/>
    <w:rsid w:val="004A4CE1"/>
    <w:rsid w:val="004F2AD4"/>
    <w:rsid w:val="005561D2"/>
    <w:rsid w:val="00561657"/>
    <w:rsid w:val="00666501"/>
    <w:rsid w:val="00671570"/>
    <w:rsid w:val="007141D3"/>
    <w:rsid w:val="00797CBE"/>
    <w:rsid w:val="007A7D76"/>
    <w:rsid w:val="007B602C"/>
    <w:rsid w:val="008367D0"/>
    <w:rsid w:val="00874373"/>
    <w:rsid w:val="008C551F"/>
    <w:rsid w:val="008F01A1"/>
    <w:rsid w:val="00A101DA"/>
    <w:rsid w:val="00A57CD4"/>
    <w:rsid w:val="00A70D2C"/>
    <w:rsid w:val="00B33DC7"/>
    <w:rsid w:val="00C05432"/>
    <w:rsid w:val="00C129FD"/>
    <w:rsid w:val="00C216C7"/>
    <w:rsid w:val="00C4200B"/>
    <w:rsid w:val="00CC4FA7"/>
    <w:rsid w:val="00D65AAF"/>
    <w:rsid w:val="00D72829"/>
    <w:rsid w:val="00D91D1B"/>
    <w:rsid w:val="00DC2148"/>
    <w:rsid w:val="00DD5C64"/>
    <w:rsid w:val="00DE392C"/>
    <w:rsid w:val="00E33571"/>
    <w:rsid w:val="00E54143"/>
    <w:rsid w:val="00F113B3"/>
    <w:rsid w:val="00F1163B"/>
    <w:rsid w:val="00F7742A"/>
    <w:rsid w:val="00F8348E"/>
    <w:rsid w:val="00F9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C09C9"/>
  <w15:docId w15:val="{B61E6856-B799-4A01-98F6-1F0C231E0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420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420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420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420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420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4200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4200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4200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4200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420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420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420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4200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4200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4200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4200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4200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4200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420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420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4200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420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4200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4200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4200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4200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420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4200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4200B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874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30CCC"/>
    <w:rPr>
      <w:rFonts w:ascii="Times New Roman" w:hAnsi="Times New Roman" w:cs="Times New Roman"/>
    </w:rPr>
  </w:style>
  <w:style w:type="character" w:customStyle="1" w:styleId="SemEspaamentoChar">
    <w:name w:val="Sem Espaçamento Char"/>
    <w:link w:val="SemEspaamento"/>
    <w:uiPriority w:val="1"/>
    <w:locked/>
    <w:rsid w:val="00D91D1B"/>
    <w:rPr>
      <w:rFonts w:ascii="Times New Roman" w:eastAsia="Times New Roman" w:hAnsi="Times New Roman" w:cs="Times New Roman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D91D1B"/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Márcia de Arruda Destefani</cp:lastModifiedBy>
  <cp:revision>2</cp:revision>
  <cp:lastPrinted>2025-12-15T14:19:00Z</cp:lastPrinted>
  <dcterms:created xsi:type="dcterms:W3CDTF">2025-12-16T15:23:00Z</dcterms:created>
  <dcterms:modified xsi:type="dcterms:W3CDTF">2025-12-16T15:23:00Z</dcterms:modified>
</cp:coreProperties>
</file>