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FFB3" w14:textId="77777777" w:rsidR="007254A4" w:rsidRPr="00437B0D" w:rsidRDefault="007254A4" w:rsidP="006643B0">
      <w:pPr>
        <w:spacing w:line="276" w:lineRule="auto"/>
        <w:jc w:val="center"/>
        <w:rPr>
          <w:rFonts w:cstheme="minorHAnsi"/>
          <w:b/>
          <w:bCs/>
        </w:rPr>
      </w:pPr>
    </w:p>
    <w:p w14:paraId="3FEC884C" w14:textId="77777777" w:rsidR="00DB5A64" w:rsidRPr="00437B0D" w:rsidRDefault="00DB5A64" w:rsidP="00E2069B">
      <w:pPr>
        <w:spacing w:line="240" w:lineRule="auto"/>
        <w:jc w:val="center"/>
        <w:rPr>
          <w:rFonts w:cstheme="minorHAnsi"/>
          <w:b/>
          <w:bCs/>
          <w:u w:val="single"/>
        </w:rPr>
      </w:pPr>
    </w:p>
    <w:p w14:paraId="703597E2" w14:textId="77777777" w:rsidR="00DB5A64" w:rsidRPr="00437B0D" w:rsidRDefault="00DB5A64" w:rsidP="00E2069B">
      <w:pPr>
        <w:spacing w:line="240" w:lineRule="auto"/>
        <w:jc w:val="center"/>
        <w:rPr>
          <w:rFonts w:cstheme="minorHAnsi"/>
          <w:b/>
          <w:bCs/>
          <w:u w:val="single"/>
        </w:rPr>
      </w:pPr>
    </w:p>
    <w:p w14:paraId="5310B5DB" w14:textId="77777777" w:rsidR="00DB5A64" w:rsidRPr="00437B0D" w:rsidRDefault="00DB5A64" w:rsidP="00E2069B">
      <w:pPr>
        <w:spacing w:line="240" w:lineRule="auto"/>
        <w:jc w:val="center"/>
        <w:rPr>
          <w:rFonts w:cstheme="minorHAnsi"/>
          <w:b/>
          <w:bCs/>
          <w:u w:val="single"/>
        </w:rPr>
      </w:pPr>
    </w:p>
    <w:p w14:paraId="0D7758CE" w14:textId="76D0E3E6" w:rsidR="00376FF2" w:rsidRPr="00437B0D" w:rsidRDefault="0013266F" w:rsidP="0013266F">
      <w:pPr>
        <w:spacing w:line="240" w:lineRule="auto"/>
        <w:ind w:left="2832" w:firstLine="708"/>
        <w:jc w:val="center"/>
        <w:rPr>
          <w:rFonts w:cstheme="minorHAnsi"/>
          <w:b/>
          <w:bCs/>
          <w:u w:val="single"/>
        </w:rPr>
      </w:pPr>
      <w:r>
        <w:rPr>
          <w:rFonts w:cstheme="minorHAnsi"/>
          <w:b/>
          <w:bCs/>
          <w:u w:val="single"/>
        </w:rPr>
        <w:t>LEI Nº 956 DE 16 DE DEZEMBRO DE 2025</w:t>
      </w:r>
    </w:p>
    <w:p w14:paraId="2256F042" w14:textId="7C551D37" w:rsidR="009403C1" w:rsidRDefault="00437B0D" w:rsidP="001471B8">
      <w:pPr>
        <w:spacing w:line="276" w:lineRule="auto"/>
        <w:ind w:left="3544"/>
        <w:jc w:val="both"/>
        <w:rPr>
          <w:b/>
        </w:rPr>
      </w:pPr>
      <w:r w:rsidRPr="00437B0D">
        <w:rPr>
          <w:b/>
        </w:rPr>
        <w:t xml:space="preserve"> </w:t>
      </w:r>
      <w:r w:rsidR="00B879E8" w:rsidRPr="00437B0D">
        <w:rPr>
          <w:b/>
        </w:rPr>
        <w:t xml:space="preserve">“Institui o Dia Municipal de Conscientização da Fibromialgia e dispõe sobre o atendimento preferencial às pessoas com fibromialgia no Município de </w:t>
      </w:r>
      <w:proofErr w:type="spellStart"/>
      <w:r w:rsidR="00B879E8" w:rsidRPr="00437B0D">
        <w:rPr>
          <w:b/>
        </w:rPr>
        <w:t>Motuca</w:t>
      </w:r>
      <w:proofErr w:type="spellEnd"/>
      <w:r w:rsidR="00B879E8" w:rsidRPr="00437B0D">
        <w:rPr>
          <w:b/>
        </w:rPr>
        <w:t>.”</w:t>
      </w:r>
    </w:p>
    <w:p w14:paraId="363D2A04" w14:textId="77777777" w:rsidR="00340D41" w:rsidRDefault="00340D41" w:rsidP="00340D41">
      <w:pPr>
        <w:spacing w:line="276" w:lineRule="auto"/>
        <w:jc w:val="both"/>
        <w:rPr>
          <w:b/>
        </w:rPr>
      </w:pPr>
    </w:p>
    <w:p w14:paraId="01842EDA" w14:textId="77777777" w:rsidR="00340D41" w:rsidRPr="001543BF" w:rsidRDefault="00340D41" w:rsidP="00340D41">
      <w:pPr>
        <w:spacing w:line="276" w:lineRule="auto"/>
        <w:jc w:val="both"/>
        <w:rPr>
          <w:rFonts w:cstheme="minorHAnsi"/>
          <w:b/>
          <w:bCs/>
          <w:sz w:val="24"/>
          <w:szCs w:val="24"/>
        </w:rPr>
      </w:pPr>
      <w:r w:rsidRPr="001543BF">
        <w:rPr>
          <w:rFonts w:cstheme="minorHAnsi"/>
          <w:b/>
          <w:bCs/>
          <w:sz w:val="24"/>
          <w:szCs w:val="24"/>
        </w:rPr>
        <w:t>A CÂMARA MUNICIPAL DE MOTUCA DECRETA E EU PROMULGO A SEGUINTE LEI:</w:t>
      </w:r>
    </w:p>
    <w:p w14:paraId="008821C5" w14:textId="77777777" w:rsidR="00340D41" w:rsidRDefault="00340D41" w:rsidP="00340D41">
      <w:pPr>
        <w:spacing w:line="276" w:lineRule="auto"/>
        <w:jc w:val="both"/>
        <w:rPr>
          <w:rFonts w:cstheme="minorHAnsi"/>
          <w:b/>
          <w:bCs/>
        </w:rPr>
      </w:pPr>
    </w:p>
    <w:p w14:paraId="529415C9" w14:textId="624C14C7" w:rsidR="00B879E8" w:rsidRPr="00437B0D" w:rsidRDefault="00B879E8" w:rsidP="00B879E8">
      <w:pPr>
        <w:spacing w:line="276" w:lineRule="auto"/>
        <w:jc w:val="both"/>
        <w:rPr>
          <w:rFonts w:cstheme="minorHAnsi"/>
        </w:rPr>
      </w:pPr>
      <w:r w:rsidRPr="00437B0D">
        <w:rPr>
          <w:rFonts w:cstheme="minorHAnsi"/>
          <w:b/>
        </w:rPr>
        <w:t>Art. 1º</w:t>
      </w:r>
      <w:r w:rsidRPr="00437B0D">
        <w:rPr>
          <w:rFonts w:cstheme="minorHAnsi"/>
        </w:rPr>
        <w:t xml:space="preserve"> Fica instituído, no Município de Motuca, o Dia Municipal de Conscientização da Fibromialgia, a ser celebrado anualmente em 12 de maio.</w:t>
      </w:r>
    </w:p>
    <w:p w14:paraId="3022D5CD" w14:textId="1BC60EB5" w:rsidR="00B879E8" w:rsidRPr="00437B0D" w:rsidRDefault="00B879E8" w:rsidP="00B879E8">
      <w:pPr>
        <w:spacing w:line="276" w:lineRule="auto"/>
        <w:jc w:val="both"/>
        <w:rPr>
          <w:rFonts w:cstheme="minorHAnsi"/>
        </w:rPr>
      </w:pPr>
      <w:r w:rsidRPr="00437B0D">
        <w:rPr>
          <w:rFonts w:cstheme="minorHAnsi"/>
          <w:b/>
        </w:rPr>
        <w:t>Art. 2º</w:t>
      </w:r>
      <w:r w:rsidRPr="00437B0D">
        <w:rPr>
          <w:rFonts w:cstheme="minorHAnsi"/>
        </w:rPr>
        <w:t xml:space="preserve"> Na semana em que recair o dia 12 de maio, poderão ser realizadas, pelos órgãos competentes do Município, ações educativas e de esclarecimento à população sobre a fibromialgia, seus sinais, sintomas e formas de melhorar a qualidade de vida das pessoas acometidas pela enfermidade.</w:t>
      </w:r>
    </w:p>
    <w:p w14:paraId="5D616AAF" w14:textId="182EE543" w:rsidR="00B879E8" w:rsidRPr="00437B0D" w:rsidRDefault="00B879E8" w:rsidP="00B879E8">
      <w:pPr>
        <w:spacing w:line="276" w:lineRule="auto"/>
        <w:jc w:val="both"/>
        <w:rPr>
          <w:rFonts w:cstheme="minorHAnsi"/>
        </w:rPr>
      </w:pPr>
      <w:r w:rsidRPr="00437B0D">
        <w:rPr>
          <w:rFonts w:cstheme="minorHAnsi"/>
          <w:b/>
        </w:rPr>
        <w:t>Parágrafo único.</w:t>
      </w:r>
      <w:r w:rsidRPr="00437B0D">
        <w:rPr>
          <w:rFonts w:cstheme="minorHAnsi"/>
        </w:rPr>
        <w:t xml:space="preserve"> As ações poderão envolver campanhas informativas, palestras, divulgação de materiais educativos e demais atividades que promovam conhecimento sobre a doença e estimulem o acolhimento dos pacientes.</w:t>
      </w:r>
    </w:p>
    <w:p w14:paraId="1A1DBB51" w14:textId="5A1DF4F5" w:rsidR="00B879E8" w:rsidRPr="00437B0D" w:rsidRDefault="00B879E8" w:rsidP="00B879E8">
      <w:pPr>
        <w:spacing w:line="276" w:lineRule="auto"/>
        <w:jc w:val="both"/>
        <w:rPr>
          <w:rFonts w:cstheme="minorHAnsi"/>
        </w:rPr>
      </w:pPr>
      <w:r w:rsidRPr="00437B0D">
        <w:rPr>
          <w:rFonts w:cstheme="minorHAnsi"/>
          <w:b/>
        </w:rPr>
        <w:t>Art. 3º</w:t>
      </w:r>
      <w:r w:rsidRPr="00437B0D">
        <w:rPr>
          <w:rFonts w:cstheme="minorHAnsi"/>
        </w:rPr>
        <w:t xml:space="preserve"> As pessoas com fibromialgia terão direito a atendimento preferencial nos órgãos públicos municipais, nas empresas públicas, nas concessionárias de serviços públicos e nos estabelecimentos privados que recebem pagamentos de contas, integrando-se às filas preferenciais já destinadas às pessoas com deficiência, idosos, gestantes, lactantes e pessoas com crianças de colo.</w:t>
      </w:r>
    </w:p>
    <w:p w14:paraId="1F4B5EF8" w14:textId="4A4B4EFE" w:rsidR="00B879E8" w:rsidRPr="00437B0D" w:rsidRDefault="00B879E8" w:rsidP="00B879E8">
      <w:pPr>
        <w:spacing w:line="276" w:lineRule="auto"/>
        <w:jc w:val="both"/>
        <w:rPr>
          <w:rFonts w:cstheme="minorHAnsi"/>
        </w:rPr>
      </w:pPr>
      <w:r w:rsidRPr="00437B0D">
        <w:rPr>
          <w:rFonts w:cstheme="minorHAnsi"/>
          <w:b/>
        </w:rPr>
        <w:t>Art. 4º</w:t>
      </w:r>
      <w:r w:rsidRPr="00437B0D">
        <w:rPr>
          <w:rFonts w:cstheme="minorHAnsi"/>
        </w:rPr>
        <w:t xml:space="preserve"> Para fins de identificação, as pessoas com fibromialgia poderão apresentar documento ou laudo médico comprobatório expedido por profissional habilitado, sem prejuízo de formas complementares de identificação que possam ser adotadas pela Administração Pública Municipal.</w:t>
      </w:r>
    </w:p>
    <w:p w14:paraId="3BF71155" w14:textId="46224701" w:rsidR="00B879E8" w:rsidRPr="00437B0D" w:rsidRDefault="00B879E8" w:rsidP="00B879E8">
      <w:pPr>
        <w:spacing w:line="276" w:lineRule="auto"/>
        <w:jc w:val="both"/>
        <w:rPr>
          <w:rFonts w:cstheme="minorHAnsi"/>
        </w:rPr>
      </w:pPr>
      <w:r w:rsidRPr="00437B0D">
        <w:rPr>
          <w:rFonts w:cstheme="minorHAnsi"/>
          <w:b/>
        </w:rPr>
        <w:lastRenderedPageBreak/>
        <w:t>Art. 5º</w:t>
      </w:r>
      <w:r w:rsidRPr="00437B0D">
        <w:rPr>
          <w:rFonts w:cstheme="minorHAnsi"/>
        </w:rPr>
        <w:t xml:space="preserve"> As despesas decorrentes da aplicação desta Lei correrão por conta de dotações orçamentárias próprias, suplementadas se necessário.</w:t>
      </w:r>
    </w:p>
    <w:p w14:paraId="053AC2FB" w14:textId="5D527A04" w:rsidR="00B879E8" w:rsidRPr="00437B0D" w:rsidRDefault="00B879E8" w:rsidP="00DB5A64">
      <w:pPr>
        <w:spacing w:line="276" w:lineRule="auto"/>
        <w:jc w:val="both"/>
        <w:rPr>
          <w:rFonts w:cstheme="minorHAnsi"/>
          <w:shd w:val="clear" w:color="auto" w:fill="FFFFFF"/>
        </w:rPr>
      </w:pPr>
      <w:r w:rsidRPr="00437B0D">
        <w:rPr>
          <w:rFonts w:cstheme="minorHAnsi"/>
          <w:b/>
        </w:rPr>
        <w:t>Art. 6º</w:t>
      </w:r>
      <w:r w:rsidRPr="00437B0D">
        <w:rPr>
          <w:rFonts w:cstheme="minorHAnsi"/>
        </w:rPr>
        <w:t xml:space="preserve"> Esta Lei entra em vigor na data de sua publicação.</w:t>
      </w:r>
      <w:r w:rsidR="006C5724" w:rsidRPr="00437B0D">
        <w:rPr>
          <w:rFonts w:cstheme="minorHAnsi"/>
          <w:shd w:val="clear" w:color="auto" w:fill="FFFFFF"/>
        </w:rPr>
        <w:t xml:space="preserve"> </w:t>
      </w:r>
    </w:p>
    <w:p w14:paraId="7666C054" w14:textId="77777777" w:rsidR="00437B0D" w:rsidRDefault="00437B0D" w:rsidP="00437B0D">
      <w:pPr>
        <w:jc w:val="center"/>
        <w:rPr>
          <w:rFonts w:cstheme="minorHAnsi"/>
        </w:rPr>
      </w:pPr>
    </w:p>
    <w:p w14:paraId="05639A83" w14:textId="77777777" w:rsidR="003A4885" w:rsidRPr="002B03FE" w:rsidRDefault="003A4885" w:rsidP="003A4885">
      <w:pPr>
        <w:ind w:left="1416" w:firstLine="285"/>
        <w:jc w:val="both"/>
        <w:rPr>
          <w:rFonts w:ascii="Calibri" w:hAnsi="Calibri" w:cs="Calibri"/>
          <w:color w:val="000000"/>
        </w:rPr>
      </w:pPr>
      <w:r w:rsidRPr="002B03FE">
        <w:rPr>
          <w:rFonts w:ascii="Calibri" w:hAnsi="Calibri" w:cs="Calibri"/>
          <w:color w:val="000000"/>
        </w:rPr>
        <w:t xml:space="preserve">Palácio dos Autonomistas, aos </w:t>
      </w:r>
      <w:r w:rsidRPr="002B03FE">
        <w:rPr>
          <w:rFonts w:cs="Calibri"/>
          <w:color w:val="000000"/>
        </w:rPr>
        <w:t>16</w:t>
      </w:r>
      <w:r w:rsidRPr="002B03FE">
        <w:rPr>
          <w:rFonts w:ascii="Calibri" w:hAnsi="Calibri" w:cs="Calibri"/>
          <w:color w:val="000000"/>
        </w:rPr>
        <w:t xml:space="preserve"> de dezembro de 2025.</w:t>
      </w:r>
    </w:p>
    <w:p w14:paraId="6D325EC2" w14:textId="77777777" w:rsidR="003A4885" w:rsidRPr="002B03FE" w:rsidRDefault="003A4885" w:rsidP="003A4885">
      <w:pPr>
        <w:jc w:val="center"/>
        <w:rPr>
          <w:rFonts w:ascii="Calibri" w:hAnsi="Calibri" w:cs="Calibri"/>
          <w:color w:val="000000"/>
        </w:rPr>
      </w:pPr>
    </w:p>
    <w:p w14:paraId="406A29B2" w14:textId="77777777" w:rsidR="003A4885" w:rsidRPr="002B03FE" w:rsidRDefault="003A4885" w:rsidP="003A4885">
      <w:pPr>
        <w:jc w:val="center"/>
        <w:rPr>
          <w:rFonts w:ascii="Calibri" w:hAnsi="Calibri" w:cs="Calibri"/>
          <w:b/>
          <w:bCs/>
          <w:color w:val="000000"/>
        </w:rPr>
      </w:pPr>
      <w:r w:rsidRPr="002B03FE">
        <w:rPr>
          <w:rFonts w:ascii="Calibri" w:hAnsi="Calibri" w:cs="Calibri"/>
          <w:b/>
          <w:bCs/>
          <w:color w:val="000000"/>
        </w:rPr>
        <w:t>FABIO DE MENEZES CHAVES</w:t>
      </w:r>
    </w:p>
    <w:p w14:paraId="164D68D6" w14:textId="43CE56D3" w:rsidR="00437B0D" w:rsidRPr="00437B0D" w:rsidRDefault="003A4885" w:rsidP="003A4885">
      <w:pPr>
        <w:jc w:val="center"/>
        <w:rPr>
          <w:rFonts w:cs="Calibri"/>
          <w:b/>
          <w:bCs/>
        </w:rPr>
      </w:pPr>
      <w:r w:rsidRPr="002B03FE">
        <w:rPr>
          <w:rFonts w:ascii="Calibri" w:hAnsi="Calibri" w:cs="Calibri"/>
          <w:b/>
          <w:bCs/>
          <w:color w:val="000000"/>
        </w:rPr>
        <w:t>Prefeito Municipal</w:t>
      </w:r>
    </w:p>
    <w:sectPr w:rsidR="00437B0D" w:rsidRPr="00437B0D" w:rsidSect="000939F1">
      <w:pgSz w:w="11906" w:h="16838"/>
      <w:pgMar w:top="3402"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015"/>
    <w:multiLevelType w:val="hybridMultilevel"/>
    <w:tmpl w:val="825C74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65048A3"/>
    <w:multiLevelType w:val="hybridMultilevel"/>
    <w:tmpl w:val="D09449D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A5A2905"/>
    <w:multiLevelType w:val="hybridMultilevel"/>
    <w:tmpl w:val="9E72245C"/>
    <w:lvl w:ilvl="0" w:tplc="06DECFE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655457736">
    <w:abstractNumId w:val="2"/>
  </w:num>
  <w:num w:numId="2" w16cid:durableId="1676806695">
    <w:abstractNumId w:val="0"/>
  </w:num>
  <w:num w:numId="3" w16cid:durableId="69180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FC"/>
    <w:rsid w:val="0001743D"/>
    <w:rsid w:val="000245E3"/>
    <w:rsid w:val="00033794"/>
    <w:rsid w:val="00052891"/>
    <w:rsid w:val="0006288D"/>
    <w:rsid w:val="0008341D"/>
    <w:rsid w:val="000905A5"/>
    <w:rsid w:val="000939F1"/>
    <w:rsid w:val="000A6D37"/>
    <w:rsid w:val="000B3DE8"/>
    <w:rsid w:val="000C0410"/>
    <w:rsid w:val="000C74A4"/>
    <w:rsid w:val="000F32B1"/>
    <w:rsid w:val="0013266F"/>
    <w:rsid w:val="00134658"/>
    <w:rsid w:val="001371A2"/>
    <w:rsid w:val="00143510"/>
    <w:rsid w:val="001471B8"/>
    <w:rsid w:val="00152742"/>
    <w:rsid w:val="00167B3C"/>
    <w:rsid w:val="00182164"/>
    <w:rsid w:val="00194181"/>
    <w:rsid w:val="001B79B2"/>
    <w:rsid w:val="001C7081"/>
    <w:rsid w:val="001D0D4A"/>
    <w:rsid w:val="001E4996"/>
    <w:rsid w:val="00201F13"/>
    <w:rsid w:val="00206373"/>
    <w:rsid w:val="00210E9B"/>
    <w:rsid w:val="00224DD1"/>
    <w:rsid w:val="00234408"/>
    <w:rsid w:val="00261595"/>
    <w:rsid w:val="002665EB"/>
    <w:rsid w:val="002A3D66"/>
    <w:rsid w:val="002B03FE"/>
    <w:rsid w:val="002B0E3D"/>
    <w:rsid w:val="002B263D"/>
    <w:rsid w:val="002B58C2"/>
    <w:rsid w:val="002B6A47"/>
    <w:rsid w:val="002C605E"/>
    <w:rsid w:val="00300E1B"/>
    <w:rsid w:val="00316CB7"/>
    <w:rsid w:val="0032185D"/>
    <w:rsid w:val="00340D41"/>
    <w:rsid w:val="00376FF2"/>
    <w:rsid w:val="0038073B"/>
    <w:rsid w:val="003A4885"/>
    <w:rsid w:val="003A5F26"/>
    <w:rsid w:val="003B0EB5"/>
    <w:rsid w:val="003C6263"/>
    <w:rsid w:val="003F0B27"/>
    <w:rsid w:val="00401811"/>
    <w:rsid w:val="00422694"/>
    <w:rsid w:val="00430BB7"/>
    <w:rsid w:val="00437B0D"/>
    <w:rsid w:val="004453F9"/>
    <w:rsid w:val="004908D0"/>
    <w:rsid w:val="004A43B9"/>
    <w:rsid w:val="004D5050"/>
    <w:rsid w:val="004F563B"/>
    <w:rsid w:val="00503F39"/>
    <w:rsid w:val="00547291"/>
    <w:rsid w:val="00562E17"/>
    <w:rsid w:val="0056470A"/>
    <w:rsid w:val="00575977"/>
    <w:rsid w:val="00596778"/>
    <w:rsid w:val="005A0B9A"/>
    <w:rsid w:val="005B1FF2"/>
    <w:rsid w:val="005B585D"/>
    <w:rsid w:val="005E400B"/>
    <w:rsid w:val="005E7B59"/>
    <w:rsid w:val="00621E7B"/>
    <w:rsid w:val="00626FFA"/>
    <w:rsid w:val="00634070"/>
    <w:rsid w:val="006466E0"/>
    <w:rsid w:val="006643B0"/>
    <w:rsid w:val="00694CC5"/>
    <w:rsid w:val="006C07AB"/>
    <w:rsid w:val="006C5724"/>
    <w:rsid w:val="006C5B39"/>
    <w:rsid w:val="006D63F2"/>
    <w:rsid w:val="006E1630"/>
    <w:rsid w:val="006F004F"/>
    <w:rsid w:val="006F249E"/>
    <w:rsid w:val="007119CB"/>
    <w:rsid w:val="0072170E"/>
    <w:rsid w:val="0072474B"/>
    <w:rsid w:val="007254A4"/>
    <w:rsid w:val="0073446D"/>
    <w:rsid w:val="00743278"/>
    <w:rsid w:val="007467D7"/>
    <w:rsid w:val="00770C97"/>
    <w:rsid w:val="00790894"/>
    <w:rsid w:val="00794194"/>
    <w:rsid w:val="007B7374"/>
    <w:rsid w:val="007C4467"/>
    <w:rsid w:val="007D6F60"/>
    <w:rsid w:val="007D7401"/>
    <w:rsid w:val="007E6D4C"/>
    <w:rsid w:val="007F6432"/>
    <w:rsid w:val="008075DD"/>
    <w:rsid w:val="008234BB"/>
    <w:rsid w:val="00827C7D"/>
    <w:rsid w:val="00834E53"/>
    <w:rsid w:val="0083545C"/>
    <w:rsid w:val="0084737B"/>
    <w:rsid w:val="008669C2"/>
    <w:rsid w:val="00871ABB"/>
    <w:rsid w:val="00874A98"/>
    <w:rsid w:val="008A0DD6"/>
    <w:rsid w:val="008B516C"/>
    <w:rsid w:val="008B7AC1"/>
    <w:rsid w:val="008C1C58"/>
    <w:rsid w:val="00902434"/>
    <w:rsid w:val="0091292F"/>
    <w:rsid w:val="0091329D"/>
    <w:rsid w:val="00917276"/>
    <w:rsid w:val="00933FA4"/>
    <w:rsid w:val="009403C1"/>
    <w:rsid w:val="009648FC"/>
    <w:rsid w:val="0097576B"/>
    <w:rsid w:val="00986DEC"/>
    <w:rsid w:val="009B6B59"/>
    <w:rsid w:val="009C5C33"/>
    <w:rsid w:val="009C7009"/>
    <w:rsid w:val="009D2512"/>
    <w:rsid w:val="009D326B"/>
    <w:rsid w:val="009E15D9"/>
    <w:rsid w:val="00A07F43"/>
    <w:rsid w:val="00A16E32"/>
    <w:rsid w:val="00A70D2C"/>
    <w:rsid w:val="00AB47E6"/>
    <w:rsid w:val="00AF0D0C"/>
    <w:rsid w:val="00AF0FBF"/>
    <w:rsid w:val="00AF4BF3"/>
    <w:rsid w:val="00B608E3"/>
    <w:rsid w:val="00B65B95"/>
    <w:rsid w:val="00B70881"/>
    <w:rsid w:val="00B80B77"/>
    <w:rsid w:val="00B8282C"/>
    <w:rsid w:val="00B879E8"/>
    <w:rsid w:val="00B90F07"/>
    <w:rsid w:val="00B9754F"/>
    <w:rsid w:val="00BA6D99"/>
    <w:rsid w:val="00BB0A86"/>
    <w:rsid w:val="00BB0E66"/>
    <w:rsid w:val="00BC188E"/>
    <w:rsid w:val="00BD0F3D"/>
    <w:rsid w:val="00BD654F"/>
    <w:rsid w:val="00BF0142"/>
    <w:rsid w:val="00C25D2C"/>
    <w:rsid w:val="00C60290"/>
    <w:rsid w:val="00C62D67"/>
    <w:rsid w:val="00C85BB9"/>
    <w:rsid w:val="00C93D74"/>
    <w:rsid w:val="00CB46CE"/>
    <w:rsid w:val="00CC000D"/>
    <w:rsid w:val="00CE40E8"/>
    <w:rsid w:val="00CE560F"/>
    <w:rsid w:val="00CF6A78"/>
    <w:rsid w:val="00D01DE6"/>
    <w:rsid w:val="00D04D70"/>
    <w:rsid w:val="00D23095"/>
    <w:rsid w:val="00D575E4"/>
    <w:rsid w:val="00D62680"/>
    <w:rsid w:val="00D66EED"/>
    <w:rsid w:val="00D73FF6"/>
    <w:rsid w:val="00DB5A64"/>
    <w:rsid w:val="00DC0C5C"/>
    <w:rsid w:val="00DC0DBD"/>
    <w:rsid w:val="00DE67C3"/>
    <w:rsid w:val="00E036DD"/>
    <w:rsid w:val="00E05FA4"/>
    <w:rsid w:val="00E108DD"/>
    <w:rsid w:val="00E2069B"/>
    <w:rsid w:val="00E2288E"/>
    <w:rsid w:val="00E2407C"/>
    <w:rsid w:val="00E25ADE"/>
    <w:rsid w:val="00E60268"/>
    <w:rsid w:val="00E61C88"/>
    <w:rsid w:val="00E72208"/>
    <w:rsid w:val="00E738C8"/>
    <w:rsid w:val="00E73E62"/>
    <w:rsid w:val="00E76180"/>
    <w:rsid w:val="00EB11AB"/>
    <w:rsid w:val="00F26BE3"/>
    <w:rsid w:val="00F77336"/>
    <w:rsid w:val="00FA3E88"/>
    <w:rsid w:val="00FB70D9"/>
    <w:rsid w:val="00FD5C28"/>
    <w:rsid w:val="00FE01D2"/>
    <w:rsid w:val="00FF0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B738"/>
  <w15:docId w15:val="{B61E6856-B799-4A01-98F6-1F0C231E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5B95"/>
    <w:pPr>
      <w:ind w:left="720"/>
      <w:contextualSpacing/>
    </w:pPr>
  </w:style>
  <w:style w:type="character" w:customStyle="1" w:styleId="fontstyle01">
    <w:name w:val="fontstyle01"/>
    <w:basedOn w:val="Fontepargpadro"/>
    <w:rsid w:val="00743278"/>
    <w:rPr>
      <w:rFonts w:ascii="Calibri" w:hAnsi="Calibri" w:cs="Calibri" w:hint="default"/>
      <w:b w:val="0"/>
      <w:bCs w:val="0"/>
      <w:i w:val="0"/>
      <w:iCs w:val="0"/>
      <w:color w:val="000000"/>
      <w:sz w:val="20"/>
      <w:szCs w:val="20"/>
    </w:rPr>
  </w:style>
  <w:style w:type="paragraph" w:styleId="Corpodetexto">
    <w:name w:val="Body Text"/>
    <w:basedOn w:val="Normal"/>
    <w:link w:val="CorpodetextoChar"/>
    <w:uiPriority w:val="1"/>
    <w:qFormat/>
    <w:rsid w:val="00E73E62"/>
    <w:pPr>
      <w:widowControl w:val="0"/>
      <w:autoSpaceDE w:val="0"/>
      <w:autoSpaceDN w:val="0"/>
      <w:spacing w:after="0" w:line="240" w:lineRule="auto"/>
    </w:pPr>
    <w:rPr>
      <w:rFonts w:ascii="Times New Roman" w:eastAsia="Times New Roman" w:hAnsi="Times New Roman" w:cs="Times New Roman"/>
      <w:sz w:val="25"/>
      <w:szCs w:val="25"/>
      <w:lang w:val="pt-PT"/>
    </w:rPr>
  </w:style>
  <w:style w:type="character" w:customStyle="1" w:styleId="CorpodetextoChar">
    <w:name w:val="Corpo de texto Char"/>
    <w:basedOn w:val="Fontepargpadro"/>
    <w:link w:val="Corpodetexto"/>
    <w:uiPriority w:val="1"/>
    <w:rsid w:val="00E73E62"/>
    <w:rPr>
      <w:rFonts w:ascii="Times New Roman" w:eastAsia="Times New Roman" w:hAnsi="Times New Roman" w:cs="Times New Roman"/>
      <w:sz w:val="25"/>
      <w:szCs w:val="25"/>
      <w:lang w:val="pt-PT"/>
    </w:rPr>
  </w:style>
  <w:style w:type="paragraph" w:styleId="Rodap">
    <w:name w:val="footer"/>
    <w:basedOn w:val="Normal"/>
    <w:link w:val="RodapChar"/>
    <w:uiPriority w:val="99"/>
    <w:unhideWhenUsed/>
    <w:rsid w:val="00AB47E6"/>
    <w:pPr>
      <w:tabs>
        <w:tab w:val="center" w:pos="4680"/>
        <w:tab w:val="right" w:pos="9360"/>
      </w:tabs>
      <w:spacing w:after="0" w:line="240" w:lineRule="auto"/>
    </w:pPr>
    <w:rPr>
      <w:rFonts w:eastAsiaTheme="minorEastAsia"/>
      <w:lang w:val="en-US"/>
    </w:rPr>
  </w:style>
  <w:style w:type="character" w:customStyle="1" w:styleId="RodapChar">
    <w:name w:val="Rodapé Char"/>
    <w:basedOn w:val="Fontepargpadro"/>
    <w:link w:val="Rodap"/>
    <w:uiPriority w:val="99"/>
    <w:rsid w:val="00AB47E6"/>
    <w:rPr>
      <w:rFonts w:eastAsiaTheme="minorEastAsia"/>
      <w:lang w:val="en-US"/>
    </w:rPr>
  </w:style>
  <w:style w:type="character" w:customStyle="1" w:styleId="SemEspaamentoChar">
    <w:name w:val="Sem Espaçamento Char"/>
    <w:link w:val="SemEspaamento"/>
    <w:uiPriority w:val="1"/>
    <w:locked/>
    <w:rsid w:val="00437B0D"/>
    <w:rPr>
      <w:rFonts w:ascii="Times New Roman" w:eastAsia="Times New Roman" w:hAnsi="Times New Roman" w:cs="Times New Roman"/>
    </w:rPr>
  </w:style>
  <w:style w:type="paragraph" w:styleId="SemEspaamento">
    <w:name w:val="No Spacing"/>
    <w:link w:val="SemEspaamentoChar"/>
    <w:uiPriority w:val="1"/>
    <w:qFormat/>
    <w:rsid w:val="00437B0D"/>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0532">
      <w:bodyDiv w:val="1"/>
      <w:marLeft w:val="0"/>
      <w:marRight w:val="0"/>
      <w:marTop w:val="0"/>
      <w:marBottom w:val="0"/>
      <w:divBdr>
        <w:top w:val="none" w:sz="0" w:space="0" w:color="auto"/>
        <w:left w:val="none" w:sz="0" w:space="0" w:color="auto"/>
        <w:bottom w:val="none" w:sz="0" w:space="0" w:color="auto"/>
        <w:right w:val="none" w:sz="0" w:space="0" w:color="auto"/>
      </w:divBdr>
    </w:div>
    <w:div w:id="722212413">
      <w:bodyDiv w:val="1"/>
      <w:marLeft w:val="0"/>
      <w:marRight w:val="0"/>
      <w:marTop w:val="0"/>
      <w:marBottom w:val="0"/>
      <w:divBdr>
        <w:top w:val="none" w:sz="0" w:space="0" w:color="auto"/>
        <w:left w:val="none" w:sz="0" w:space="0" w:color="auto"/>
        <w:bottom w:val="none" w:sz="0" w:space="0" w:color="auto"/>
        <w:right w:val="none" w:sz="0" w:space="0" w:color="auto"/>
      </w:divBdr>
    </w:div>
    <w:div w:id="940182652">
      <w:bodyDiv w:val="1"/>
      <w:marLeft w:val="0"/>
      <w:marRight w:val="0"/>
      <w:marTop w:val="0"/>
      <w:marBottom w:val="0"/>
      <w:divBdr>
        <w:top w:val="none" w:sz="0" w:space="0" w:color="auto"/>
        <w:left w:val="none" w:sz="0" w:space="0" w:color="auto"/>
        <w:bottom w:val="none" w:sz="0" w:space="0" w:color="auto"/>
        <w:right w:val="none" w:sz="0" w:space="0" w:color="auto"/>
      </w:divBdr>
      <w:divsChild>
        <w:div w:id="1039937052">
          <w:marLeft w:val="0"/>
          <w:marRight w:val="0"/>
          <w:marTop w:val="0"/>
          <w:marBottom w:val="0"/>
          <w:divBdr>
            <w:top w:val="none" w:sz="0" w:space="0" w:color="auto"/>
            <w:left w:val="none" w:sz="0" w:space="0" w:color="auto"/>
            <w:bottom w:val="none" w:sz="0" w:space="0" w:color="auto"/>
            <w:right w:val="none" w:sz="0" w:space="0" w:color="auto"/>
          </w:divBdr>
          <w:divsChild>
            <w:div w:id="1340354027">
              <w:marLeft w:val="0"/>
              <w:marRight w:val="0"/>
              <w:marTop w:val="0"/>
              <w:marBottom w:val="0"/>
              <w:divBdr>
                <w:top w:val="none" w:sz="0" w:space="0" w:color="auto"/>
                <w:left w:val="none" w:sz="0" w:space="0" w:color="auto"/>
                <w:bottom w:val="none" w:sz="0" w:space="0" w:color="auto"/>
                <w:right w:val="none" w:sz="0" w:space="0" w:color="auto"/>
              </w:divBdr>
              <w:divsChild>
                <w:div w:id="431122465">
                  <w:marLeft w:val="0"/>
                  <w:marRight w:val="0"/>
                  <w:marTop w:val="0"/>
                  <w:marBottom w:val="0"/>
                  <w:divBdr>
                    <w:top w:val="none" w:sz="0" w:space="0" w:color="auto"/>
                    <w:left w:val="none" w:sz="0" w:space="0" w:color="auto"/>
                    <w:bottom w:val="none" w:sz="0" w:space="0" w:color="auto"/>
                    <w:right w:val="none" w:sz="0" w:space="0" w:color="auto"/>
                  </w:divBdr>
                  <w:divsChild>
                    <w:div w:id="1544903924">
                      <w:marLeft w:val="0"/>
                      <w:marRight w:val="0"/>
                      <w:marTop w:val="0"/>
                      <w:marBottom w:val="0"/>
                      <w:divBdr>
                        <w:top w:val="none" w:sz="0" w:space="0" w:color="auto"/>
                        <w:left w:val="none" w:sz="0" w:space="0" w:color="auto"/>
                        <w:bottom w:val="none" w:sz="0" w:space="0" w:color="auto"/>
                        <w:right w:val="none" w:sz="0" w:space="0" w:color="auto"/>
                      </w:divBdr>
                    </w:div>
                  </w:divsChild>
                </w:div>
                <w:div w:id="1692948084">
                  <w:marLeft w:val="0"/>
                  <w:marRight w:val="0"/>
                  <w:marTop w:val="0"/>
                  <w:marBottom w:val="0"/>
                  <w:divBdr>
                    <w:top w:val="none" w:sz="0" w:space="0" w:color="auto"/>
                    <w:left w:val="none" w:sz="0" w:space="0" w:color="auto"/>
                    <w:bottom w:val="none" w:sz="0" w:space="0" w:color="auto"/>
                    <w:right w:val="none" w:sz="0" w:space="0" w:color="auto"/>
                  </w:divBdr>
                </w:div>
              </w:divsChild>
            </w:div>
            <w:div w:id="648749013">
              <w:marLeft w:val="0"/>
              <w:marRight w:val="0"/>
              <w:marTop w:val="0"/>
              <w:marBottom w:val="0"/>
              <w:divBdr>
                <w:top w:val="none" w:sz="0" w:space="0" w:color="auto"/>
                <w:left w:val="none" w:sz="0" w:space="0" w:color="auto"/>
                <w:bottom w:val="none" w:sz="0" w:space="0" w:color="auto"/>
                <w:right w:val="none" w:sz="0" w:space="0" w:color="auto"/>
              </w:divBdr>
              <w:divsChild>
                <w:div w:id="3600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02786">
          <w:marLeft w:val="0"/>
          <w:marRight w:val="0"/>
          <w:marTop w:val="0"/>
          <w:marBottom w:val="0"/>
          <w:divBdr>
            <w:top w:val="none" w:sz="0" w:space="0" w:color="auto"/>
            <w:left w:val="none" w:sz="0" w:space="0" w:color="auto"/>
            <w:bottom w:val="none" w:sz="0" w:space="0" w:color="auto"/>
            <w:right w:val="none" w:sz="0" w:space="0" w:color="auto"/>
          </w:divBdr>
          <w:divsChild>
            <w:div w:id="1338772745">
              <w:marLeft w:val="0"/>
              <w:marRight w:val="0"/>
              <w:marTop w:val="0"/>
              <w:marBottom w:val="0"/>
              <w:divBdr>
                <w:top w:val="none" w:sz="0" w:space="0" w:color="auto"/>
                <w:left w:val="none" w:sz="0" w:space="0" w:color="auto"/>
                <w:bottom w:val="none" w:sz="0" w:space="0" w:color="auto"/>
                <w:right w:val="none" w:sz="0" w:space="0" w:color="auto"/>
              </w:divBdr>
              <w:divsChild>
                <w:div w:id="1661153369">
                  <w:marLeft w:val="0"/>
                  <w:marRight w:val="0"/>
                  <w:marTop w:val="0"/>
                  <w:marBottom w:val="0"/>
                  <w:divBdr>
                    <w:top w:val="none" w:sz="0" w:space="0" w:color="auto"/>
                    <w:left w:val="none" w:sz="0" w:space="0" w:color="auto"/>
                    <w:bottom w:val="none" w:sz="0" w:space="0" w:color="auto"/>
                    <w:right w:val="none" w:sz="0" w:space="0" w:color="auto"/>
                  </w:divBdr>
                  <w:divsChild>
                    <w:div w:id="1909680764">
                      <w:marLeft w:val="0"/>
                      <w:marRight w:val="0"/>
                      <w:marTop w:val="0"/>
                      <w:marBottom w:val="0"/>
                      <w:divBdr>
                        <w:top w:val="none" w:sz="0" w:space="0" w:color="auto"/>
                        <w:left w:val="none" w:sz="0" w:space="0" w:color="auto"/>
                        <w:bottom w:val="none" w:sz="0" w:space="0" w:color="auto"/>
                        <w:right w:val="none" w:sz="0" w:space="0" w:color="auto"/>
                      </w:divBdr>
                    </w:div>
                    <w:div w:id="735084206">
                      <w:marLeft w:val="0"/>
                      <w:marRight w:val="0"/>
                      <w:marTop w:val="0"/>
                      <w:marBottom w:val="0"/>
                      <w:divBdr>
                        <w:top w:val="none" w:sz="0" w:space="0" w:color="auto"/>
                        <w:left w:val="none" w:sz="0" w:space="0" w:color="auto"/>
                        <w:bottom w:val="none" w:sz="0" w:space="0" w:color="auto"/>
                        <w:right w:val="none" w:sz="0" w:space="0" w:color="auto"/>
                      </w:divBdr>
                    </w:div>
                    <w:div w:id="1966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62223">
      <w:bodyDiv w:val="1"/>
      <w:marLeft w:val="0"/>
      <w:marRight w:val="0"/>
      <w:marTop w:val="0"/>
      <w:marBottom w:val="0"/>
      <w:divBdr>
        <w:top w:val="none" w:sz="0" w:space="0" w:color="auto"/>
        <w:left w:val="none" w:sz="0" w:space="0" w:color="auto"/>
        <w:bottom w:val="none" w:sz="0" w:space="0" w:color="auto"/>
        <w:right w:val="none" w:sz="0" w:space="0" w:color="auto"/>
      </w:divBdr>
    </w:div>
    <w:div w:id="1353190803">
      <w:bodyDiv w:val="1"/>
      <w:marLeft w:val="0"/>
      <w:marRight w:val="0"/>
      <w:marTop w:val="0"/>
      <w:marBottom w:val="0"/>
      <w:divBdr>
        <w:top w:val="none" w:sz="0" w:space="0" w:color="auto"/>
        <w:left w:val="none" w:sz="0" w:space="0" w:color="auto"/>
        <w:bottom w:val="none" w:sz="0" w:space="0" w:color="auto"/>
        <w:right w:val="none" w:sz="0" w:space="0" w:color="auto"/>
      </w:divBdr>
    </w:div>
    <w:div w:id="1419400155">
      <w:bodyDiv w:val="1"/>
      <w:marLeft w:val="0"/>
      <w:marRight w:val="0"/>
      <w:marTop w:val="0"/>
      <w:marBottom w:val="0"/>
      <w:divBdr>
        <w:top w:val="none" w:sz="0" w:space="0" w:color="auto"/>
        <w:left w:val="none" w:sz="0" w:space="0" w:color="auto"/>
        <w:bottom w:val="none" w:sz="0" w:space="0" w:color="auto"/>
        <w:right w:val="none" w:sz="0" w:space="0" w:color="auto"/>
      </w:divBdr>
    </w:div>
    <w:div w:id="1459564754">
      <w:bodyDiv w:val="1"/>
      <w:marLeft w:val="0"/>
      <w:marRight w:val="0"/>
      <w:marTop w:val="0"/>
      <w:marBottom w:val="0"/>
      <w:divBdr>
        <w:top w:val="none" w:sz="0" w:space="0" w:color="auto"/>
        <w:left w:val="none" w:sz="0" w:space="0" w:color="auto"/>
        <w:bottom w:val="none" w:sz="0" w:space="0" w:color="auto"/>
        <w:right w:val="none" w:sz="0" w:space="0" w:color="auto"/>
      </w:divBdr>
    </w:div>
    <w:div w:id="1476029655">
      <w:bodyDiv w:val="1"/>
      <w:marLeft w:val="0"/>
      <w:marRight w:val="0"/>
      <w:marTop w:val="0"/>
      <w:marBottom w:val="0"/>
      <w:divBdr>
        <w:top w:val="none" w:sz="0" w:space="0" w:color="auto"/>
        <w:left w:val="none" w:sz="0" w:space="0" w:color="auto"/>
        <w:bottom w:val="none" w:sz="0" w:space="0" w:color="auto"/>
        <w:right w:val="none" w:sz="0" w:space="0" w:color="auto"/>
      </w:divBdr>
    </w:div>
    <w:div w:id="1781878878">
      <w:bodyDiv w:val="1"/>
      <w:marLeft w:val="0"/>
      <w:marRight w:val="0"/>
      <w:marTop w:val="0"/>
      <w:marBottom w:val="0"/>
      <w:divBdr>
        <w:top w:val="none" w:sz="0" w:space="0" w:color="auto"/>
        <w:left w:val="none" w:sz="0" w:space="0" w:color="auto"/>
        <w:bottom w:val="none" w:sz="0" w:space="0" w:color="auto"/>
        <w:right w:val="none" w:sz="0" w:space="0" w:color="auto"/>
      </w:divBdr>
    </w:div>
    <w:div w:id="20889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Márcia de Arruda Destefani</cp:lastModifiedBy>
  <cp:revision>4</cp:revision>
  <cp:lastPrinted>2025-12-15T14:16:00Z</cp:lastPrinted>
  <dcterms:created xsi:type="dcterms:W3CDTF">2025-12-16T15:19:00Z</dcterms:created>
  <dcterms:modified xsi:type="dcterms:W3CDTF">2025-12-16T15:21:00Z</dcterms:modified>
</cp:coreProperties>
</file>